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4C" w:rsidRPr="00CA0F4C" w:rsidRDefault="00CA0F4C" w:rsidP="00CA0F4C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 w:rsidRPr="00CA0F4C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Что делать, если вы не согласны с выбором будущей профессии ребенка?</w:t>
      </w:r>
    </w:p>
    <w:p w:rsidR="00CA0F4C" w:rsidRPr="00CA0F4C" w:rsidRDefault="00CA0F4C" w:rsidP="00CA0F4C">
      <w:pPr>
        <w:shd w:val="clear" w:color="auto" w:fill="FFFFFF"/>
        <w:spacing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Вы мечтали о том, чтобы ребенок продолжил ваше дело или выбрал престижную профессию, а он принял другое решение. Непросто смириться с его выбором и игнорированием ваших советов.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Как вести себя в такой ситуации родителям? Настаивать на своем или все-таки разрешить ребенку самостоятельно выбрать профессиональное направление? Где, а главное — как найти этот профориентационный компромисс?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Психологи Детского телефона доверия 8-800-2000-122 дают несколько рекомендаций на примере обращения в Службу о том, как на это реагировать и как помочь ребенку.</w:t>
      </w:r>
    </w:p>
    <w:p w:rsidR="00CA0F4C" w:rsidRPr="00CA0F4C" w:rsidRDefault="00CA0F4C" w:rsidP="00CA0F4C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CA0F4C">
        <w:rPr>
          <w:rFonts w:ascii="inherit" w:eastAsia="Times New Roman" w:hAnsi="inherit" w:cs="Helvetica"/>
          <w:color w:val="000000"/>
          <w:sz w:val="45"/>
          <w:szCs w:val="45"/>
        </w:rPr>
        <w:t>Выбор это или протест?</w:t>
      </w:r>
    </w:p>
    <w:p w:rsidR="00CA0F4C" w:rsidRPr="00CA0F4C" w:rsidRDefault="00CA0F4C" w:rsidP="00CA0F4C">
      <w:pPr>
        <w:shd w:val="clear" w:color="auto" w:fill="FFFFFF"/>
        <w:spacing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Times New Roman" w:eastAsia="Times New Roman" w:hAnsi="Times New Roman" w:cs="Times New Roman"/>
          <w:i/>
          <w:iCs/>
          <w:color w:val="000000"/>
          <w:sz w:val="30"/>
        </w:rPr>
        <w:t>«Как реагировать, если сын заявил, что не хочет быть юристом, а любит танцевать и хочет попасть на шоу на ТНТ, и мечтает заниматься только этим? Я-то понимаю, что там творится, и что ему далеко до всего этого. Он же слышать ничего не хочет».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Не спешите критиковать и переубеждать подростка, даже если в вашей душе поднимается ураган несогласия и желание достучаться до него со своей правдой жизни. Вы понимаете, что он совершает ошибку. Но что сделать, чтобы он сам это понял?   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Часто именно из-за первой резкой реакции подростки продолжают настаивать на своем выборе, но не потому, что так в нем уверены, а уже протестуя и защищаясь от родительского давления, от нарушения личных границ и права свободного выбора. При резкой критике подростка есть риск, что он будет действовать назло.</w:t>
      </w:r>
    </w:p>
    <w:p w:rsidR="00CA0F4C" w:rsidRDefault="00CA0F4C" w:rsidP="00CA0F4C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</w:p>
    <w:p w:rsidR="00CA0F4C" w:rsidRDefault="00CA0F4C" w:rsidP="00CA0F4C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</w:p>
    <w:p w:rsidR="00CA0F4C" w:rsidRPr="00CA0F4C" w:rsidRDefault="00CA0F4C" w:rsidP="00CA0F4C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CA0F4C">
        <w:rPr>
          <w:rFonts w:ascii="inherit" w:eastAsia="Times New Roman" w:hAnsi="inherit" w:cs="Helvetica"/>
          <w:color w:val="000000"/>
          <w:sz w:val="45"/>
          <w:szCs w:val="45"/>
        </w:rPr>
        <w:lastRenderedPageBreak/>
        <w:t>Что делать, чтобы помочь ребенку:</w:t>
      </w:r>
    </w:p>
    <w:p w:rsidR="00CA0F4C" w:rsidRPr="00CA0F4C" w:rsidRDefault="00CA0F4C" w:rsidP="00CA0F4C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Сообщите, что вам понятно его желание, ведь он любит танцы и достиг на этом поприще определенных успехов. Вам тоже нравится его увлечение. Попросите его побыть в этом выборе какое-то время, чтобы лучше во всем разобраться. Помогите спокойно взвесить и проанализировать все «за и против»: возможно, он поймет, что танцы можно оставить на уровне хобби, ведь жесткие отборы и кастинги, циничные критики ему не по зубам. Но чтобы понять это, ваших слов и самых ярких аргументов недостаточно. Ему нужно хоть в какой-то мере примерить это на себя: сходить на отбор, пройти через соревнования, понять, какая конкуренция на рынке, и что стоит на кону. Нужно помочь ему организовать такой опыт.</w:t>
      </w:r>
    </w:p>
    <w:p w:rsidR="00CA0F4C" w:rsidRPr="00CA0F4C" w:rsidRDefault="00CA0F4C" w:rsidP="00CA0F4C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proofErr w:type="gramStart"/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Дайте подростку время все как следует</w:t>
      </w:r>
      <w:proofErr w:type="gramEnd"/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 xml:space="preserve"> обдумать и понять — эмоциональное или рациональное его решение. Определите конкретный срок и наметьте план совместных действий, проб, изучите требования для поступления и уровень навыков. Создайте портфолио.</w:t>
      </w:r>
    </w:p>
    <w:p w:rsidR="00CA0F4C" w:rsidRPr="00CA0F4C" w:rsidRDefault="00CA0F4C" w:rsidP="00CA0F4C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Посмотрите фильмы из серии «Шаг вперед», послушайте интервью разных по уровню известности танцоров и обсудите с ребенком, на что им пришлось пойти ради своей мечты, что они встречали на своем пути, стало ли любимое дело их заработком.</w:t>
      </w:r>
    </w:p>
    <w:p w:rsidR="00CA0F4C" w:rsidRPr="00CA0F4C" w:rsidRDefault="00CA0F4C" w:rsidP="00CA0F4C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CA0F4C">
        <w:rPr>
          <w:rFonts w:ascii="inherit" w:eastAsia="Times New Roman" w:hAnsi="inherit" w:cs="Helvetica"/>
          <w:color w:val="000000"/>
          <w:sz w:val="45"/>
          <w:szCs w:val="45"/>
        </w:rPr>
        <w:t>Задайте сыну или дочке эти вопросы: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— готов ли он к этому?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— Какие навыки он имеет, а какие нужно подтянуть?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— Есть ли у него свой стиль или фишка, которая поможет состояться творческому человеку?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— Что говорят специалисты — учителя, тренер — о его успехах и сложностях? Каковы его реальные шансы?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— Где он планирует учиться и сможет ли поступить на бюджет?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— Что будет делать, если не поступит, зная, что у семьи нет возможности оплачивать обучение и стажировки?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Попытайтесь выяснить, на чем основано решение подростка, и помогите проанализировать последствия: ближние (через 1-2 года) и дальние (через 5-10 лет) — положительные и отрицательные. Пусть он представит свою жизнь в это время: что с ним происходит, что его окружает и как он себя чувствует. Возможно, он встретится со своими страхами, например, не стать популярным. Не всегда любимые занятия приносят славу и деньги.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lastRenderedPageBreak/>
        <w:t>Предложите на всякий случай составить список запасных профессий, близких к танцам или тех, что позволят совмещать работу и увлечение. Он может состояться в будущем как арт-менеджер, проявить себя как юрист в области танцевальной индустрии и шоу проектов, сможет обучать танцам детей и подростков, участвовать как корпоративный волонтер в творческих программах, даже занимаясь совершенно другой деятельностью.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Благодаря вашей поддержке, подросток будет прислушиваться к мнению родителей и рассмотрит альтернативные варианты без подростковых протестов и споров. Или просто передумает, детально рассмотрев перспективу.</w:t>
      </w:r>
    </w:p>
    <w:p w:rsidR="00CA0F4C" w:rsidRPr="00CA0F4C" w:rsidRDefault="00CA0F4C" w:rsidP="00CA0F4C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 xml:space="preserve">Надо учитывать, что подростки поколения Z совершенно по-другому относятся к выбору профессии. Они понимают, что мир и ситуация на рынке труда стремительно меняются, вымирают десятки профессий и появляются новые. Сегодня им не только важно получить хорошее профильное образование, но и иметь универсальные навыки, чтобы «переобуться на ходу» и поменять профессию. Надо будет повышать квалификацию, в том числе и в формате онлайн-образования. Для </w:t>
      </w:r>
      <w:proofErr w:type="gramStart"/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>них</w:t>
      </w:r>
      <w:proofErr w:type="gramEnd"/>
      <w:r w:rsidRPr="00CA0F4C">
        <w:rPr>
          <w:rFonts w:ascii="Helvetica" w:eastAsia="Times New Roman" w:hAnsi="Helvetica" w:cs="Helvetica"/>
          <w:color w:val="000000"/>
          <w:sz w:val="26"/>
          <w:szCs w:val="26"/>
        </w:rPr>
        <w:t xml:space="preserve"> прежде всего важен образ жизни, с которым будет связана их будущая работа.</w:t>
      </w:r>
    </w:p>
    <w:p w:rsidR="002B49FD" w:rsidRDefault="002B49FD"/>
    <w:sectPr w:rsidR="002B49FD" w:rsidSect="00CA0F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73034"/>
    <w:multiLevelType w:val="multilevel"/>
    <w:tmpl w:val="1C58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0F4C"/>
    <w:rsid w:val="002B49FD"/>
    <w:rsid w:val="00CA0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0F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A0F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F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A0F4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A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A0F4C"/>
    <w:rPr>
      <w:i/>
      <w:iCs/>
    </w:rPr>
  </w:style>
  <w:style w:type="character" w:styleId="a5">
    <w:name w:val="Hyperlink"/>
    <w:basedOn w:val="a0"/>
    <w:uiPriority w:val="99"/>
    <w:semiHidden/>
    <w:unhideWhenUsed/>
    <w:rsid w:val="00CA0F4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0F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959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592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3057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3961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2022-04-11T11:18:00Z</dcterms:created>
  <dcterms:modified xsi:type="dcterms:W3CDTF">2022-04-11T11:20:00Z</dcterms:modified>
</cp:coreProperties>
</file>